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50747FC0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B86231" w:rsidRPr="00B86231">
        <w:rPr>
          <w:rFonts w:eastAsia="Times New Roman" w:cs="Arial"/>
          <w:b/>
          <w:lang w:eastAsia="pl-PL"/>
        </w:rPr>
        <w:t>ZP/</w:t>
      </w:r>
      <w:r w:rsidR="0071663D">
        <w:rPr>
          <w:rFonts w:eastAsia="Times New Roman" w:cs="Arial"/>
          <w:b/>
          <w:lang w:eastAsia="pl-PL"/>
        </w:rPr>
        <w:t>PN/0</w:t>
      </w:r>
      <w:r w:rsidR="00F979D3">
        <w:rPr>
          <w:rFonts w:eastAsia="Times New Roman" w:cs="Arial"/>
          <w:b/>
          <w:lang w:eastAsia="pl-PL"/>
        </w:rPr>
        <w:t>1</w:t>
      </w:r>
      <w:r w:rsidR="0071663D">
        <w:rPr>
          <w:rFonts w:eastAsia="Times New Roman" w:cs="Arial"/>
          <w:b/>
          <w:lang w:eastAsia="pl-PL"/>
        </w:rPr>
        <w:t>/202</w:t>
      </w:r>
      <w:r w:rsidR="00F979D3">
        <w:rPr>
          <w:rFonts w:eastAsia="Times New Roman" w:cs="Arial"/>
          <w:b/>
          <w:lang w:eastAsia="pl-PL"/>
        </w:rPr>
        <w:t>6</w:t>
      </w:r>
    </w:p>
    <w:p w14:paraId="42F8EFBD" w14:textId="6C0C28FA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7C62D2">
        <w:rPr>
          <w:rFonts w:eastAsia="Times New Roman" w:cs="Arial"/>
          <w:b/>
          <w:lang w:eastAsia="pl-PL"/>
        </w:rPr>
        <w:t>5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58A57AD1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REGON Wykonawcy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2D6A503F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</w:t>
      </w:r>
      <w:r w:rsidR="00921C51">
        <w:rPr>
          <w:rFonts w:cstheme="minorHAnsi"/>
          <w:bCs/>
        </w:rPr>
        <w:t xml:space="preserve"> </w:t>
      </w:r>
      <w:r w:rsidR="00921C51" w:rsidRPr="00921C51">
        <w:rPr>
          <w:rFonts w:cstheme="minorHAnsi"/>
          <w:bCs/>
        </w:rPr>
        <w:t>oraz w brzmieniu nadanym rozporządzeniem Rady (UE) 2025/2033 w sprawie zmiany rozporządzenia (UE) nr 833/2014 dotyczącego środków ograniczających w związku z działaniami Rosji destabilizującymi sytuację na Ukrainie (Dz. Urz. UE L 2025/2033 z dnia 23.10.2025)</w:t>
      </w:r>
      <w:r w:rsidR="009A48B4" w:rsidRPr="009A48B4">
        <w:rPr>
          <w:rFonts w:cstheme="minorHAnsi"/>
          <w:bCs/>
        </w:rPr>
        <w:t>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21663FA9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 xml:space="preserve"> w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  <w:r w:rsidR="0071663D" w:rsidRPr="0071663D">
        <w:rPr>
          <w:rFonts w:eastAsia="Times New Roman" w:cs="Arial"/>
          <w:b/>
          <w:lang w:eastAsia="pl-PL"/>
        </w:rPr>
        <w:t>„</w:t>
      </w:r>
      <w:r w:rsidR="00DD2AC8" w:rsidRPr="00DD2AC8">
        <w:rPr>
          <w:rFonts w:eastAsia="Times New Roman" w:cs="Arial"/>
          <w:b/>
          <w:lang w:eastAsia="pl-PL"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  <w:r w:rsidR="0071663D" w:rsidRPr="0071663D">
        <w:rPr>
          <w:rFonts w:eastAsia="Times New Roman" w:cs="Arial"/>
          <w:b/>
          <w:lang w:eastAsia="pl-PL"/>
        </w:rPr>
        <w:t>”</w:t>
      </w:r>
      <w:r w:rsidR="0073265E">
        <w:rPr>
          <w:rFonts w:ascii="Calibri" w:hAnsi="Calibri" w:cs="Calibri"/>
          <w:b/>
          <w:bCs/>
          <w:iCs/>
        </w:rPr>
        <w:t xml:space="preserve">,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</w:p>
    <w:p w14:paraId="2EDF5CF9" w14:textId="30C9146C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EC2EE8">
        <w:rPr>
          <w:rFonts w:eastAsia="Times New Roman" w:cs="Times New Roman"/>
          <w:lang w:eastAsia="pl-PL"/>
        </w:rPr>
        <w:t xml:space="preserve"> </w:t>
      </w:r>
      <w:r w:rsidR="00EC2EE8" w:rsidRPr="00EC2EE8">
        <w:rPr>
          <w:rFonts w:eastAsia="Times New Roman" w:cs="Times New Roman"/>
          <w:lang w:eastAsia="pl-PL"/>
        </w:rPr>
        <w:t>oraz w brzmieniu nadanym rozporządzeniem Rady (UE) 2025/2033 w sprawie zmiany rozporządzenia (UE) nr 833/2014 dotyczącego środków ograniczających w związku z działaniami Rosji destabilizującymi sytuację na Ukrainie (Dz. Urz. UE L 2025/2033 z dnia 23.10.2025)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08E588A1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EC2EE8">
        <w:rPr>
          <w:rFonts w:eastAsia="Times New Roman" w:cs="Times New Roman"/>
          <w:lang w:eastAsia="pl-PL"/>
        </w:rPr>
        <w:t xml:space="preserve"> </w:t>
      </w:r>
      <w:r w:rsidR="00EC2EE8" w:rsidRPr="00EC2EE8">
        <w:rPr>
          <w:rFonts w:eastAsia="Times New Roman" w:cs="Times New Roman"/>
          <w:lang w:eastAsia="pl-PL"/>
        </w:rPr>
        <w:t>oraz w brzmieniu nadanym rozporządzeniem Rady (UE) 2025/2033 w sprawie zmiany rozporządzenia (UE) nr 833/2014 dotyczącego środków ograniczających w związku z działaniami Rosji destabilizującymi sytuację na Ukrainie (Dz. Urz. UE L 2025/2033 z dnia 23.10.2025)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15A35FD3" w14:textId="464FFC83" w:rsidR="00F63ECF" w:rsidRPr="00A33965" w:rsidRDefault="00A33965" w:rsidP="00A33965">
      <w:pPr>
        <w:spacing w:after="240" w:line="300" w:lineRule="auto"/>
        <w:contextualSpacing/>
        <w:rPr>
          <w:sz w:val="20"/>
          <w:szCs w:val="20"/>
        </w:rPr>
      </w:pPr>
      <w:r w:rsidRPr="001E4A9F">
        <w:rPr>
          <w:sz w:val="20"/>
          <w:szCs w:val="20"/>
        </w:rPr>
        <w:t>*</w:t>
      </w:r>
      <w:r w:rsidRPr="00F70960">
        <w:rPr>
          <w:i/>
          <w:iCs/>
        </w:rPr>
        <w:t>niewłaściwe skreślić</w:t>
      </w:r>
    </w:p>
    <w:sectPr w:rsidR="00F63ECF" w:rsidRPr="00A33965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7FA93" w14:textId="77777777" w:rsidR="004B2DA8" w:rsidRDefault="004B2DA8" w:rsidP="002B2BEE">
      <w:r>
        <w:separator/>
      </w:r>
    </w:p>
  </w:endnote>
  <w:endnote w:type="continuationSeparator" w:id="0">
    <w:p w14:paraId="28C1DDF4" w14:textId="77777777" w:rsidR="004B2DA8" w:rsidRDefault="004B2DA8" w:rsidP="002B2BEE">
      <w:r>
        <w:continuationSeparator/>
      </w:r>
    </w:p>
  </w:endnote>
  <w:endnote w:type="continuationNotice" w:id="1">
    <w:p w14:paraId="52D58262" w14:textId="77777777" w:rsidR="004B2DA8" w:rsidRDefault="004B2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B4395" w14:textId="77777777" w:rsidR="004B2DA8" w:rsidRDefault="004B2DA8" w:rsidP="002B2BEE">
      <w:r>
        <w:separator/>
      </w:r>
    </w:p>
  </w:footnote>
  <w:footnote w:type="continuationSeparator" w:id="0">
    <w:p w14:paraId="0112E464" w14:textId="77777777" w:rsidR="004B2DA8" w:rsidRDefault="004B2DA8" w:rsidP="002B2BEE">
      <w:r>
        <w:continuationSeparator/>
      </w:r>
    </w:p>
  </w:footnote>
  <w:footnote w:type="continuationNotice" w:id="1">
    <w:p w14:paraId="73B12649" w14:textId="77777777" w:rsidR="004B2DA8" w:rsidRDefault="004B2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6A7B"/>
    <w:rsid w:val="000514E9"/>
    <w:rsid w:val="000B1471"/>
    <w:rsid w:val="000B34A5"/>
    <w:rsid w:val="000C5DC3"/>
    <w:rsid w:val="000C68D3"/>
    <w:rsid w:val="000D5E22"/>
    <w:rsid w:val="0012054B"/>
    <w:rsid w:val="00122BFC"/>
    <w:rsid w:val="00126379"/>
    <w:rsid w:val="001356ED"/>
    <w:rsid w:val="00140C96"/>
    <w:rsid w:val="00174036"/>
    <w:rsid w:val="00177526"/>
    <w:rsid w:val="001817F8"/>
    <w:rsid w:val="001A3DAB"/>
    <w:rsid w:val="001B2D07"/>
    <w:rsid w:val="001D7A0E"/>
    <w:rsid w:val="001F3590"/>
    <w:rsid w:val="002203C6"/>
    <w:rsid w:val="00222282"/>
    <w:rsid w:val="002A76B0"/>
    <w:rsid w:val="002B2BEE"/>
    <w:rsid w:val="002C0EBF"/>
    <w:rsid w:val="002C2BA8"/>
    <w:rsid w:val="002D3A6E"/>
    <w:rsid w:val="003020C2"/>
    <w:rsid w:val="00316AAE"/>
    <w:rsid w:val="00332080"/>
    <w:rsid w:val="00347B9E"/>
    <w:rsid w:val="003825B5"/>
    <w:rsid w:val="0039593E"/>
    <w:rsid w:val="003C6844"/>
    <w:rsid w:val="00423B6E"/>
    <w:rsid w:val="00440182"/>
    <w:rsid w:val="004849EC"/>
    <w:rsid w:val="004B2DA8"/>
    <w:rsid w:val="005012D7"/>
    <w:rsid w:val="00517042"/>
    <w:rsid w:val="00517CAD"/>
    <w:rsid w:val="0052458F"/>
    <w:rsid w:val="00544277"/>
    <w:rsid w:val="00554A57"/>
    <w:rsid w:val="00556A0E"/>
    <w:rsid w:val="00562D13"/>
    <w:rsid w:val="00576622"/>
    <w:rsid w:val="00591608"/>
    <w:rsid w:val="005A3F3C"/>
    <w:rsid w:val="005A6890"/>
    <w:rsid w:val="005C5DDE"/>
    <w:rsid w:val="005C6F46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1663D"/>
    <w:rsid w:val="0073265E"/>
    <w:rsid w:val="007505A4"/>
    <w:rsid w:val="007606C5"/>
    <w:rsid w:val="007A57F4"/>
    <w:rsid w:val="007B6507"/>
    <w:rsid w:val="007C62D2"/>
    <w:rsid w:val="007D55B0"/>
    <w:rsid w:val="007F1867"/>
    <w:rsid w:val="007F2886"/>
    <w:rsid w:val="00827BBD"/>
    <w:rsid w:val="00841F64"/>
    <w:rsid w:val="00921C51"/>
    <w:rsid w:val="00994F1C"/>
    <w:rsid w:val="00995A9A"/>
    <w:rsid w:val="009A48B4"/>
    <w:rsid w:val="009B3EE7"/>
    <w:rsid w:val="009B5153"/>
    <w:rsid w:val="009C3304"/>
    <w:rsid w:val="009C3D07"/>
    <w:rsid w:val="009E1C4D"/>
    <w:rsid w:val="00A25A17"/>
    <w:rsid w:val="00A33965"/>
    <w:rsid w:val="00A51822"/>
    <w:rsid w:val="00A6309C"/>
    <w:rsid w:val="00A8066D"/>
    <w:rsid w:val="00AB69A9"/>
    <w:rsid w:val="00AD67CF"/>
    <w:rsid w:val="00AD7C7E"/>
    <w:rsid w:val="00AE45C0"/>
    <w:rsid w:val="00AE7799"/>
    <w:rsid w:val="00B0682E"/>
    <w:rsid w:val="00B71B56"/>
    <w:rsid w:val="00B77A85"/>
    <w:rsid w:val="00B852BA"/>
    <w:rsid w:val="00B86231"/>
    <w:rsid w:val="00BB7B11"/>
    <w:rsid w:val="00C00F73"/>
    <w:rsid w:val="00C15A7B"/>
    <w:rsid w:val="00C24C88"/>
    <w:rsid w:val="00C25254"/>
    <w:rsid w:val="00C32146"/>
    <w:rsid w:val="00C34206"/>
    <w:rsid w:val="00C4326D"/>
    <w:rsid w:val="00C4686C"/>
    <w:rsid w:val="00C51BE5"/>
    <w:rsid w:val="00D045BD"/>
    <w:rsid w:val="00D264BE"/>
    <w:rsid w:val="00DB4D32"/>
    <w:rsid w:val="00DB5A92"/>
    <w:rsid w:val="00DD2AC8"/>
    <w:rsid w:val="00E61EEE"/>
    <w:rsid w:val="00EB3973"/>
    <w:rsid w:val="00EC2EE8"/>
    <w:rsid w:val="00EE6443"/>
    <w:rsid w:val="00EF117F"/>
    <w:rsid w:val="00F262CB"/>
    <w:rsid w:val="00F367C4"/>
    <w:rsid w:val="00F63ECF"/>
    <w:rsid w:val="00F6682C"/>
    <w:rsid w:val="00F979D3"/>
    <w:rsid w:val="00FF109B"/>
    <w:rsid w:val="00FF2059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9CFCB9-A55C-46F5-BB25-7892D91FB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70</cp:revision>
  <dcterms:created xsi:type="dcterms:W3CDTF">2021-03-12T18:34:00Z</dcterms:created>
  <dcterms:modified xsi:type="dcterms:W3CDTF">2026-01-26T21:54:00Z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